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  <w:tblDescription w:val="j equals 2 s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I. Numbers and Operations (40%)</w:t>
            </w:r>
            <w:r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 xml:space="preserve">   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A. Understands the place value system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1. </w:t>
            </w:r>
            <w:r w:rsidRPr="004A7B70">
              <w:t>Writes numbers using base-10 numerals, number names, and expanded form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2. </w:t>
            </w:r>
            <w:r w:rsidRPr="004A7B70">
              <w:t>Composes and decomposes multi-digit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3. </w:t>
            </w:r>
            <w:r w:rsidRPr="004A7B70">
              <w:t>Given a digit, identifies the place the digit is in and its value in that place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4. </w:t>
            </w:r>
            <w:r w:rsidRPr="004A7B70">
              <w:t>Recognizes that a digit in one place represents ten times what it represents in the place to its right and one-tenth what it represents in the place to its left, and extends this recognition to several places to the right or left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5. </w:t>
            </w:r>
            <w:r w:rsidRPr="004A7B70">
              <w:t>Uses whole-number exponents to denote powers of 10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r>
              <w:t xml:space="preserve">6. </w:t>
            </w:r>
            <w:r w:rsidRPr="004A7B70">
              <w:t>Rounds multi-digit numbers to any place value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Understands operations and properties of rational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multistep mathematical and real-world problems using addition, subtraction, multiplication, and division of rational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a. </w:t>
            </w:r>
            <w:r w:rsidRPr="00DC67CB">
              <w:rPr>
                <w:rFonts w:asciiTheme="minorHAnsi" w:hAnsiTheme="minorHAnsi" w:cstheme="minorHAnsi"/>
                <w:color w:val="000000"/>
              </w:rPr>
              <w:t>Identifies different problem situations for the operations (e.g., adding to, taking from, putting together, taking apart, and comparing for subtraction)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DC67CB">
              <w:rPr>
                <w:rFonts w:asciiTheme="minorHAnsi" w:hAnsiTheme="minorHAnsi" w:cstheme="minorHAnsi"/>
                <w:color w:val="000000"/>
              </w:rPr>
              <w:t>Uses the relationship between addition and subtraction and the relationship between multiplication and division to solve problems (e.g., inverse operations)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DC67CB">
              <w:rPr>
                <w:rFonts w:asciiTheme="minorHAnsi" w:hAnsiTheme="minorHAnsi" w:cstheme="minorHAnsi"/>
                <w:color w:val="000000"/>
              </w:rPr>
              <w:t>Interprets remainders in division problems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Understands various strategies and algorithms used to perform operations on rational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concepts of rational numbers and their operations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examples where multiplication does not result in a product greater than both factors and division does not result in a quotient smaller than the dividend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Composes and decomposes fractions, including the use of unit fractions.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that the value of a unit fraction decreases as the value of the denominator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A7B70">
              <w:rPr>
                <w:rFonts w:asciiTheme="minorHAnsi" w:hAnsiTheme="minorHAnsi" w:cstheme="minorHAnsi"/>
                <w:color w:val="000000"/>
              </w:rPr>
              <w:t>increases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d.</w:t>
            </w:r>
            <w:r w:rsidRPr="00DC67CB">
              <w:rPr>
                <w:rFonts w:asciiTheme="minorHAnsi" w:hAnsiTheme="minorHAnsi" w:cstheme="minorHAnsi"/>
                <w:color w:val="000000"/>
              </w:rPr>
              <w:t xml:space="preserve"> Recognizes that the same whole must be used when comparing fractions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using the order of operations, including problems involving whole number exponents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 Identifies properties of operations (e.g., commutative, associative, distributive) and uses them to solve problems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color w:val="000000"/>
              </w:rPr>
              <w:t>6.  Represents rational numbers and their operations in different ways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Uses, interprets, and explains concrete models or drawings of the addition, subtraction, multiplication, and division of rational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62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A7B70">
              <w:rPr>
                <w:rFonts w:asciiTheme="minorHAnsi" w:hAnsiTheme="minorHAnsi" w:cstheme="minorHAnsi"/>
                <w:color w:val="000000"/>
              </w:rPr>
              <w:t>Represents rational numbers and sums and differences of rational numbers on a number line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A7B70">
              <w:rPr>
                <w:rFonts w:asciiTheme="minorHAnsi" w:hAnsiTheme="minorHAnsi" w:cstheme="minorHAnsi"/>
                <w:color w:val="000000"/>
              </w:rPr>
              <w:t>Illustrates and explains multiplication and division problems using equations, rectangular arrays, and area models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Compares, classifies, and orders rational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 Converts between fractions, decimals, and </w:t>
            </w:r>
            <w:proofErr w:type="spellStart"/>
            <w:r w:rsidRPr="004A7B70">
              <w:rPr>
                <w:rFonts w:asciiTheme="minorHAnsi" w:hAnsiTheme="minorHAnsi" w:cstheme="minorHAnsi"/>
                <w:color w:val="000000"/>
              </w:rPr>
              <w:t>percents</w:t>
            </w:r>
            <w:proofErr w:type="spellEnd"/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C. Understands proportional relationships and </w:t>
            </w:r>
            <w:proofErr w:type="spellStart"/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percents</w:t>
            </w:r>
            <w:proofErr w:type="spellEnd"/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Applies the concepts of ratios and unit rates to describe relationships between two quantities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Understands percent as a rate per 100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unit-rate problems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proportional relationships to solve ratio and percent problems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D. Knows how to use basic concepts of number theory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DC67CB">
              <w:rPr>
                <w:rFonts w:asciiTheme="minorHAnsi" w:hAnsiTheme="minorHAnsi" w:cstheme="minorHAnsi"/>
                <w:sz w:val="22"/>
                <w:szCs w:val="22"/>
              </w:rPr>
              <w:t>Identifies and uses prime and composite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factors and multiples of numbers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E. Knows a variety of strategies to determine the reasonableness of results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the reasonableness of results within the context of a given problem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mental math, estimation, and rounding strategies to solve problems and determine reasonableness of results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II. Algebraic Thinking (30%)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A. Knows how to evaluate and manipulate algebraic expressions, equations, and formulas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Differentiates between algebraic expressions and equations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Adds and subtracts linear algebraic expressions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the distributive property to generate equivalent linear algebraic expressions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Evaluates simple algebraic expressions (i.e., one variable, binomial) for given values of variables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mathematical terms to identify parts of expressions and describe expressions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DC79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4A7B70">
              <w:rPr>
                <w:rFonts w:asciiTheme="minorHAnsi" w:hAnsiTheme="minorHAnsi" w:cstheme="minorHAnsi"/>
                <w:color w:val="000000"/>
              </w:rPr>
              <w:t>Translates between verbal statements and algebraic expressions or equations (e.g., the phrase “the number of cookies Joe has is equal to twice th</w:t>
            </w:r>
            <w:bookmarkStart w:id="0" w:name="_GoBack"/>
            <w:bookmarkEnd w:id="0"/>
            <w:r w:rsidRPr="004A7B70">
              <w:rPr>
                <w:rFonts w:asciiTheme="minorHAnsi" w:hAnsiTheme="minorHAnsi" w:cstheme="minorHAnsi"/>
                <w:color w:val="000000"/>
              </w:rPr>
              <w:t xml:space="preserve">e number of cookies Sue has” can be represented by the equation </w:t>
            </w:r>
            <w:r w:rsidR="00063B1F" w:rsidRPr="00DC792E">
              <w:rPr>
                <w:rFonts w:asciiTheme="minorHAnsi" w:hAnsiTheme="minorHAnsi" w:cstheme="minorHAnsi"/>
                <w:color w:val="000000"/>
                <w:position w:val="-10"/>
              </w:rPr>
              <w:object w:dxaOrig="5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9pt;height:15pt" o:ole="">
                  <v:imagedata r:id="rId7" o:title=""/>
                </v:shape>
                <o:OLEObject Type="Embed" ProgID="Equation.DSMT4" ShapeID="_x0000_i1046" DrawAspect="Content" ObjectID="_1603013121" r:id="rId8"/>
              </w:object>
            </w:r>
            <w:r w:rsidRPr="004A7B70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formulas to determine unknown quantities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8. </w:t>
            </w:r>
            <w:r w:rsidRPr="004A7B70">
              <w:rPr>
                <w:rFonts w:asciiTheme="minorHAnsi" w:hAnsiTheme="minorHAnsi" w:cstheme="minorHAnsi"/>
                <w:color w:val="000000"/>
              </w:rPr>
              <w:t>Differentiates between dependent and independent variables in formulas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Understands the meanings of the solutions to linear equations and inequalities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multistep one-variable linear equations and inequalities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solutions of multistep one-variable linear equations and inequalities (e.g., graphs the solution on a number line, states constraints on a situation)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linear relationships represented by equations, tables, and graphs to solve problems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C. Knows how to recognize and represent patterns (e.g., number, shape)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Identifies, extends, describes, or generates number and shape patterns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Makes conjectures, predictions, or generalizations based on patterns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relationships between the corresponding terms of two numerical patterns (e.g., find a rule for a function table)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III. Geometry and Measurement, Data, Statistics, and Probability (30%)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A. Understands how to classify one-, two-, and three-dimensional figures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definitions to identify lines, rays, line segments, parallel lines, and perpendicular lines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Classifies angles based on their measure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Composes and decomposes two- and three-dimensional shapes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attributes to classify or draw polygons and solids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B. Knows how to solve problems involving perimeter, area, surface area, and volume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Represents three-dimensional figures with nets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Uses nets that are made of rectangles and triangles to determine the surface area of three-dimensional figures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the area and perimeter of polygons, including those with fractional side lengths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Finds the volume and surface area of right rectangular prisms, including those with fractional edge lengths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Determines how changes to dimensions change area and volume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C. Knows the components of the coordinate plane and how to graph ordered pairs on the plane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Identifies the </w:t>
            </w:r>
            <w:r w:rsidRPr="004A7B70">
              <w:rPr>
                <w:rFonts w:asciiTheme="minorHAnsi" w:hAnsiTheme="minorHAnsi" w:cstheme="minorHAnsi"/>
                <w:i/>
                <w:iCs/>
                <w:color w:val="000000"/>
              </w:rPr>
              <w:t>x</w:t>
            </w:r>
            <w:r w:rsidRPr="004A7B70">
              <w:rPr>
                <w:rFonts w:asciiTheme="minorHAnsi" w:hAnsiTheme="minorHAnsi" w:cstheme="minorHAnsi"/>
                <w:color w:val="000000"/>
              </w:rPr>
              <w:t xml:space="preserve">-axis, the </w:t>
            </w:r>
            <w:r w:rsidRPr="004A7B70">
              <w:rPr>
                <w:rFonts w:asciiTheme="minorHAnsi" w:hAnsiTheme="minorHAnsi" w:cstheme="minorHAnsi"/>
                <w:i/>
                <w:iCs/>
                <w:color w:val="000000"/>
              </w:rPr>
              <w:t>y</w:t>
            </w:r>
            <w:r w:rsidRPr="004A7B70">
              <w:rPr>
                <w:rFonts w:asciiTheme="minorHAnsi" w:hAnsiTheme="minorHAnsi" w:cstheme="minorHAnsi"/>
                <w:color w:val="000000"/>
              </w:rPr>
              <w:t>-axis, the origin, and the four quadrants in the coordinate plane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by plotting points and drawing polygons in the coordinate plane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D. Knows how to solve problems involving measurement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involving elapsed time, money, length, volume, and mass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Measures and compares lengths of objects using standard tools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Knows relative sizes of United States customary units and metric units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Converts units within both the United States customary system and the metric system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E. Is familiar with basic statistical concepts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 statistical questions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Solves problems involving measures of center (mean, median, mode) and range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A7B70">
              <w:rPr>
                <w:rFonts w:asciiTheme="minorHAnsi" w:hAnsiTheme="minorHAnsi" w:cstheme="minorHAnsi"/>
                <w:color w:val="000000"/>
              </w:rPr>
              <w:t>Recognizes which measure of center best describes a set of data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A7B70">
              <w:rPr>
                <w:rFonts w:asciiTheme="minorHAnsi" w:hAnsiTheme="minorHAnsi" w:cstheme="minorHAnsi"/>
                <w:color w:val="000000"/>
              </w:rPr>
              <w:t>Determines how changes in data affect measures of center or range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A7B70">
              <w:rPr>
                <w:rFonts w:asciiTheme="minorHAnsi" w:hAnsiTheme="minorHAnsi" w:cstheme="minorHAnsi"/>
                <w:color w:val="000000"/>
              </w:rPr>
              <w:t>Describes a set of data (e.g., overall patterns, outliers)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F. Knows how to represent and interpret data presented in various forms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various displays of data (e.g., box plots, histograms, scatterplots)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A7B70">
              <w:rPr>
                <w:rFonts w:asciiTheme="minorHAnsi" w:hAnsiTheme="minorHAnsi" w:cstheme="minorHAnsi"/>
                <w:color w:val="000000"/>
              </w:rPr>
              <w:t>Identifies, constructs, and completes graphs that correctly represent given data (e.g., circle graphs, bar graphs, line graphs, histograms, scatterplots, double bar graphs, double line graphs, box plots, and line plots/dot plots)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DC67CB">
              <w:rPr>
                <w:rFonts w:asciiTheme="minorHAnsi" w:hAnsiTheme="minorHAnsi" w:cstheme="minorHAnsi"/>
                <w:sz w:val="22"/>
                <w:szCs w:val="22"/>
              </w:rPr>
              <w:t>Chooses appropriate graphs to display data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DC67CB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C67CB">
              <w:rPr>
                <w:rFonts w:asciiTheme="minorHAnsi" w:hAnsiTheme="minorHAnsi" w:cstheme="minorHAnsi"/>
                <w:b/>
                <w:bCs/>
                <w:color w:val="000000"/>
              </w:rPr>
              <w:t>G. Is familiar with how to interpret the probability of events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  <w:tr w:rsidR="00E23A79" w:rsidTr="000F5121">
        <w:trPr>
          <w:trHeight w:val="467"/>
        </w:trPr>
        <w:tc>
          <w:tcPr>
            <w:tcW w:w="4518" w:type="dxa"/>
          </w:tcPr>
          <w:p w:rsidR="00E23A79" w:rsidRPr="004A7B70" w:rsidRDefault="00E23A79" w:rsidP="00E23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A7B70">
              <w:rPr>
                <w:rFonts w:asciiTheme="minorHAnsi" w:hAnsiTheme="minorHAnsi" w:cstheme="minorHAnsi"/>
                <w:color w:val="000000"/>
              </w:rPr>
              <w:t>Interprets probabilities relative to likelihood of occurrence</w:t>
            </w:r>
          </w:p>
        </w:tc>
        <w:tc>
          <w:tcPr>
            <w:tcW w:w="1376" w:type="dxa"/>
          </w:tcPr>
          <w:p w:rsidR="00E23A79" w:rsidRDefault="00E23A79" w:rsidP="00E23A79"/>
        </w:tc>
        <w:tc>
          <w:tcPr>
            <w:tcW w:w="2111" w:type="dxa"/>
          </w:tcPr>
          <w:p w:rsidR="00E23A79" w:rsidRDefault="00E23A79" w:rsidP="00E23A79"/>
        </w:tc>
        <w:tc>
          <w:tcPr>
            <w:tcW w:w="1710" w:type="dxa"/>
          </w:tcPr>
          <w:p w:rsidR="00E23A79" w:rsidRDefault="00E23A79" w:rsidP="00E23A79"/>
        </w:tc>
        <w:tc>
          <w:tcPr>
            <w:tcW w:w="1620" w:type="dxa"/>
          </w:tcPr>
          <w:p w:rsidR="00E23A79" w:rsidRDefault="00E23A79" w:rsidP="00E23A79"/>
        </w:tc>
        <w:tc>
          <w:tcPr>
            <w:tcW w:w="1260" w:type="dxa"/>
          </w:tcPr>
          <w:p w:rsidR="00E23A79" w:rsidRDefault="00E23A79" w:rsidP="00E23A79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FF2379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BB" w:rsidRDefault="00A975BB" w:rsidP="000247E2">
      <w:pPr>
        <w:spacing w:after="0" w:line="240" w:lineRule="auto"/>
      </w:pPr>
      <w:r>
        <w:separator/>
      </w:r>
    </w:p>
  </w:endnote>
  <w:endnote w:type="continuationSeparator" w:id="0">
    <w:p w:rsidR="00A975BB" w:rsidRDefault="00A975BB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3B1F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3B1F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044D80">
      <w:rPr>
        <w:sz w:val="16"/>
      </w:rPr>
      <w:t>8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BB" w:rsidRDefault="00A975BB" w:rsidP="000247E2">
      <w:pPr>
        <w:spacing w:after="0" w:line="240" w:lineRule="auto"/>
      </w:pPr>
      <w:r>
        <w:separator/>
      </w:r>
    </w:p>
  </w:footnote>
  <w:footnote w:type="continuationSeparator" w:id="0">
    <w:p w:rsidR="00A975BB" w:rsidRDefault="00A975BB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E23A79" w:rsidRPr="00E23A79">
      <w:rPr>
        <w:rFonts w:ascii="Arial" w:hAnsi="Arial" w:cs="Arial"/>
        <w:b/>
        <w:sz w:val="28"/>
      </w:rPr>
      <w:t xml:space="preserve"> </w:t>
    </w:r>
    <w:r w:rsidR="00E23A79">
      <w:rPr>
        <w:rFonts w:ascii="Arial" w:hAnsi="Arial" w:cs="Arial"/>
        <w:b/>
        <w:sz w:val="28"/>
      </w:rPr>
      <w:t>Elementary Education: Mathematics Subtest (5003)</w:t>
    </w:r>
    <w:r w:rsidR="00E23A79" w:rsidRPr="005F24D7">
      <w:rPr>
        <w:rFonts w:ascii="Arial" w:hAnsi="Arial" w:cs="Arial"/>
        <w:b/>
        <w:sz w:val="32"/>
      </w:rPr>
      <w:tab/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3B1F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975BB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C792E"/>
    <w:rsid w:val="00DE0E7E"/>
    <w:rsid w:val="00DE1F09"/>
    <w:rsid w:val="00E20287"/>
    <w:rsid w:val="00E23A79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67BE-87ED-4564-94FD-E492C7C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2018-01-23T20:46:00Z</dcterms:created>
  <dcterms:modified xsi:type="dcterms:W3CDTF">2018-11-06T17:39:00Z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